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5D9F" w:rsidP="57C87921" w:rsidRDefault="00B5255F" w14:paraId="00000001" w14:textId="6F471EE1">
      <w:pPr>
        <w:spacing w:before="240" w:after="240"/>
        <w:rPr>
          <w:rFonts w:ascii="Arial" w:hAnsi="Arial" w:eastAsia="Arial" w:cs="Arial"/>
          <w:b w:val="1"/>
          <w:bCs w:val="1"/>
          <w:sz w:val="28"/>
          <w:szCs w:val="28"/>
        </w:rPr>
      </w:pPr>
      <w:r w:rsidRPr="57C87921" w:rsidR="1E93D204">
        <w:rPr>
          <w:rFonts w:ascii="Arial" w:hAnsi="Arial" w:eastAsia="Arial" w:cs="Arial"/>
          <w:b w:val="1"/>
          <w:bCs w:val="1"/>
          <w:sz w:val="28"/>
          <w:szCs w:val="28"/>
        </w:rPr>
        <w:t>Start</w:t>
      </w:r>
      <w:r w:rsidRPr="57C87921" w:rsidR="00B5255F">
        <w:rPr>
          <w:rFonts w:ascii="Arial" w:hAnsi="Arial" w:eastAsia="Arial" w:cs="Arial"/>
          <w:b w:val="1"/>
          <w:bCs w:val="1"/>
          <w:sz w:val="28"/>
          <w:szCs w:val="28"/>
        </w:rPr>
        <w:t>document</w:t>
      </w:r>
    </w:p>
    <w:p w:rsidR="7F83B283" w:rsidP="57C87921" w:rsidRDefault="7F83B283" w14:paraId="6A45F559" w14:textId="2308D937">
      <w:pPr>
        <w:spacing w:before="240"/>
        <w:ind w:left="0"/>
        <w:rPr>
          <w:rFonts w:ascii="Arial" w:hAnsi="Arial" w:eastAsia="Arial" w:cs="Arial"/>
          <w:sz w:val="24"/>
          <w:szCs w:val="24"/>
        </w:rPr>
      </w:pPr>
      <w:r w:rsidRPr="57C87921" w:rsidR="4CB4A1A3">
        <w:rPr>
          <w:rFonts w:ascii="Arial" w:hAnsi="Arial" w:eastAsia="Arial" w:cs="Arial"/>
          <w:sz w:val="22"/>
          <w:szCs w:val="22"/>
        </w:rPr>
        <w:t xml:space="preserve">Wanneer je aan een AI4Students-traject wilt beginnen, dan zijn er een aantal zaken belangrijk om </w:t>
      </w:r>
      <w:r w:rsidRPr="57C87921" w:rsidR="2B5BFEA1">
        <w:rPr>
          <w:rFonts w:ascii="Arial" w:hAnsi="Arial" w:eastAsia="Arial" w:cs="Arial"/>
          <w:sz w:val="22"/>
          <w:szCs w:val="22"/>
        </w:rPr>
        <w:t xml:space="preserve">te weten en </w:t>
      </w:r>
      <w:r w:rsidRPr="57C87921" w:rsidR="4CB4A1A3">
        <w:rPr>
          <w:rFonts w:ascii="Arial" w:hAnsi="Arial" w:eastAsia="Arial" w:cs="Arial"/>
          <w:sz w:val="22"/>
          <w:szCs w:val="22"/>
        </w:rPr>
        <w:t>rekening mee te houden:</w:t>
      </w:r>
    </w:p>
    <w:p w:rsidR="57C87921" w:rsidP="57C87921" w:rsidRDefault="57C87921" w14:paraId="336B6CCA" w14:textId="13FE9F77">
      <w:pPr>
        <w:pStyle w:val="Standaard"/>
        <w:spacing w:before="240"/>
        <w:ind w:left="0"/>
        <w:rPr>
          <w:rFonts w:ascii="Arial" w:hAnsi="Arial" w:eastAsia="Arial" w:cs="Arial"/>
          <w:b w:val="1"/>
          <w:bCs w:val="1"/>
          <w:sz w:val="24"/>
          <w:szCs w:val="24"/>
        </w:rPr>
      </w:pPr>
    </w:p>
    <w:p w:rsidR="732D2EDC" w:rsidP="57C87921" w:rsidRDefault="732D2EDC" w14:paraId="38591873" w14:textId="0AB1400D">
      <w:pPr>
        <w:pStyle w:val="Standaard"/>
        <w:spacing w:before="240"/>
        <w:ind w:left="0"/>
        <w:rPr>
          <w:rFonts w:ascii="Arial" w:hAnsi="Arial" w:eastAsia="Arial" w:cs="Arial"/>
          <w:sz w:val="24"/>
          <w:szCs w:val="24"/>
        </w:rPr>
      </w:pPr>
      <w:r w:rsidRPr="57C87921" w:rsidR="732D2EDC">
        <w:rPr>
          <w:rFonts w:ascii="Arial" w:hAnsi="Arial" w:eastAsia="Arial" w:cs="Arial"/>
          <w:b w:val="1"/>
          <w:bCs w:val="1"/>
          <w:sz w:val="24"/>
          <w:szCs w:val="24"/>
        </w:rPr>
        <w:t>Achtergrondinformatie</w:t>
      </w:r>
    </w:p>
    <w:p w:rsidR="6889CE20" w:rsidP="57C87921" w:rsidRDefault="6889CE20" w14:paraId="5FD86018" w14:textId="1FA7F236">
      <w:pPr>
        <w:pStyle w:val="Standaard"/>
        <w:spacing w:before="240"/>
        <w:ind w:left="0"/>
        <w:rPr>
          <w:rFonts w:ascii="Arial" w:hAnsi="Arial" w:eastAsia="Arial" w:cs="Arial"/>
          <w:sz w:val="22"/>
          <w:szCs w:val="22"/>
        </w:rPr>
      </w:pPr>
      <w:r w:rsidRPr="57C87921" w:rsidR="6889CE20">
        <w:rPr>
          <w:rFonts w:ascii="Arial" w:hAnsi="Arial" w:eastAsia="Arial" w:cs="Arial"/>
          <w:b w:val="1"/>
          <w:bCs w:val="1"/>
          <w:sz w:val="22"/>
          <w:szCs w:val="22"/>
        </w:rPr>
        <w:t>De methodiek</w:t>
      </w:r>
    </w:p>
    <w:p w:rsidR="7919F689" w:rsidP="57C87921" w:rsidRDefault="7919F689" w14:paraId="28F7D711" w14:textId="08A554AF">
      <w:pPr>
        <w:pStyle w:val="Standaard"/>
        <w:spacing w:before="240"/>
        <w:ind w:left="0"/>
        <w:rPr>
          <w:rFonts w:ascii="Arial" w:hAnsi="Arial" w:eastAsia="Arial" w:cs="Arial"/>
          <w:sz w:val="22"/>
          <w:szCs w:val="22"/>
        </w:rPr>
      </w:pPr>
      <w:r w:rsidRPr="57C87921" w:rsidR="7919F689">
        <w:rPr>
          <w:rFonts w:ascii="Arial" w:hAnsi="Arial" w:eastAsia="Arial" w:cs="Arial"/>
          <w:sz w:val="22"/>
          <w:szCs w:val="22"/>
        </w:rPr>
        <w:t>De</w:t>
      </w:r>
      <w:r w:rsidRPr="57C87921" w:rsidR="732D2EDC">
        <w:rPr>
          <w:rFonts w:ascii="Arial" w:hAnsi="Arial" w:eastAsia="Arial" w:cs="Arial"/>
          <w:sz w:val="22"/>
          <w:szCs w:val="22"/>
        </w:rPr>
        <w:t xml:space="preserve"> methodiek </w:t>
      </w:r>
      <w:r w:rsidRPr="57C87921" w:rsidR="773D19ED">
        <w:rPr>
          <w:rFonts w:ascii="Arial" w:hAnsi="Arial" w:eastAsia="Arial" w:cs="Arial"/>
          <w:sz w:val="22"/>
          <w:szCs w:val="22"/>
        </w:rPr>
        <w:t>van AI4Students ondersteunt</w:t>
      </w:r>
      <w:r w:rsidRPr="57C87921" w:rsidR="732D2EDC">
        <w:rPr>
          <w:rFonts w:ascii="Arial" w:hAnsi="Arial" w:eastAsia="Arial" w:cs="Arial"/>
          <w:sz w:val="22"/>
          <w:szCs w:val="22"/>
        </w:rPr>
        <w:t xml:space="preserve"> Hbo-opleidingen om de impact van AI op het werk te integreren in het curriculum. De methodiek is een zelfstandig uit te voeren proces van: informeren, impact bepalen voor het vak waartoe we opleiden, de toekomstige AI-ready student beschrijven en de koppeling maken van deze resultaten naar veranderingen in het lesprogramma. De methodiek is generiek ingestoken, zodat het voor ieder(e) bacheloropleiding en gerelateerd vakgebied werkbaar is.  </w:t>
      </w:r>
    </w:p>
    <w:p w:rsidR="039D407D" w:rsidP="57C87921" w:rsidRDefault="039D407D" w14:paraId="39287534" w14:textId="6EA5FC49">
      <w:pPr>
        <w:pStyle w:val="Standaard"/>
        <w:spacing w:before="240"/>
        <w:ind w:left="0"/>
        <w:rPr>
          <w:rFonts w:ascii="Arial" w:hAnsi="Arial" w:eastAsia="Arial" w:cs="Arial"/>
          <w:sz w:val="22"/>
          <w:szCs w:val="22"/>
        </w:rPr>
      </w:pPr>
      <w:r w:rsidRPr="57C87921" w:rsidR="039D407D">
        <w:rPr>
          <w:rFonts w:ascii="Arial" w:hAnsi="Arial" w:eastAsia="Arial" w:cs="Arial"/>
          <w:b w:val="1"/>
          <w:bCs w:val="1"/>
          <w:sz w:val="22"/>
          <w:szCs w:val="22"/>
        </w:rPr>
        <w:t>Co-creaties met docenten/studententeams</w:t>
      </w:r>
    </w:p>
    <w:p w:rsidR="732D2EDC" w:rsidP="57C87921" w:rsidRDefault="732D2EDC" w14:paraId="0A7F8A6C" w14:textId="4463FC18">
      <w:pPr>
        <w:pStyle w:val="Standaard"/>
        <w:spacing w:before="240"/>
        <w:ind w:left="0"/>
        <w:rPr>
          <w:rFonts w:ascii="Arial" w:hAnsi="Arial" w:eastAsia="Arial" w:cs="Arial"/>
          <w:sz w:val="22"/>
          <w:szCs w:val="22"/>
        </w:rPr>
      </w:pPr>
      <w:r w:rsidRPr="57C87921" w:rsidR="732D2EDC">
        <w:rPr>
          <w:rFonts w:ascii="Arial" w:hAnsi="Arial" w:eastAsia="Arial" w:cs="Arial"/>
          <w:sz w:val="22"/>
          <w:szCs w:val="22"/>
        </w:rPr>
        <w:t xml:space="preserve">De methodiek berust op co-creatiesessies met docenten en studenten. De docenten zijn degene met de kennis over het onderwijs en van het werkveld om de impact van AI te kunnen duiden. Studenten zijn betrokken bij de co-creaties om hun kijk op de toekomst met AI te integreren. Middels co-creaties worden zij aangemoedigd actief betrokken te zijn, wat leidt tot bewustwording en een diepgaand begrip van de mogelijkheden en uitdagingen van AI binnen de eigen opleiding.  </w:t>
      </w:r>
    </w:p>
    <w:p w:rsidR="732D2EDC" w:rsidP="57C87921" w:rsidRDefault="732D2EDC" w14:paraId="38638C39" w14:textId="2BF32382">
      <w:pPr>
        <w:pStyle w:val="Standaard"/>
        <w:spacing w:before="240"/>
        <w:ind w:left="0"/>
        <w:rPr>
          <w:rFonts w:ascii="Arial" w:hAnsi="Arial" w:eastAsia="Arial" w:cs="Arial"/>
          <w:sz w:val="22"/>
          <w:szCs w:val="22"/>
        </w:rPr>
      </w:pPr>
      <w:r w:rsidRPr="57C87921" w:rsidR="732D2EDC">
        <w:rPr>
          <w:rFonts w:ascii="Arial" w:hAnsi="Arial" w:eastAsia="Arial" w:cs="Arial"/>
          <w:sz w:val="22"/>
          <w:szCs w:val="22"/>
        </w:rPr>
        <w:t xml:space="preserve">De methodiek helpt de deelnemers bovendien aan het ontwikkelen van een positief kritische blik op AI, om hen enthousiast te maken verder te werken aan AI-readiness. De methodiek is namelijk een eerste aanzet tot het integreren van AI in een opleiding, waarbij docenten en andere betrokkenen daarna zelf verder moeten werken om de mogelijke veranderingen te realiseren.  </w:t>
      </w:r>
    </w:p>
    <w:p w:rsidR="4F9C3A04" w:rsidP="57C87921" w:rsidRDefault="4F9C3A04" w14:paraId="584FF96B" w14:textId="77381C0F">
      <w:pPr>
        <w:pStyle w:val="Standaard"/>
        <w:spacing w:before="240"/>
        <w:ind w:left="0"/>
        <w:rPr>
          <w:rFonts w:ascii="Arial" w:hAnsi="Arial" w:eastAsia="Arial" w:cs="Arial"/>
          <w:b w:val="0"/>
          <w:bCs w:val="0"/>
          <w:i w:val="0"/>
          <w:iCs w:val="0"/>
          <w:strike w:val="0"/>
          <w:dstrike w:val="0"/>
          <w:noProof w:val="0"/>
          <w:color w:val="000000" w:themeColor="text1" w:themeTint="FF" w:themeShade="FF"/>
          <w:sz w:val="22"/>
          <w:szCs w:val="22"/>
          <w:u w:val="single"/>
          <w:lang w:val="nl"/>
        </w:rPr>
      </w:pPr>
      <w:r w:rsidRPr="57C87921" w:rsidR="4F9C3A04">
        <w:rPr>
          <w:rFonts w:ascii="Arial" w:hAnsi="Arial" w:eastAsia="Arial" w:cs="Arial"/>
          <w:b w:val="0"/>
          <w:bCs w:val="0"/>
          <w:i w:val="0"/>
          <w:iCs w:val="0"/>
          <w:strike w:val="0"/>
          <w:dstrike w:val="0"/>
          <w:noProof w:val="0"/>
          <w:color w:val="000000" w:themeColor="text1" w:themeTint="FF" w:themeShade="FF"/>
          <w:sz w:val="22"/>
          <w:szCs w:val="22"/>
          <w:u w:val="single"/>
          <w:lang w:val="nl"/>
        </w:rPr>
        <w:t>Vaste structuur in co-creaties:</w:t>
      </w:r>
    </w:p>
    <w:p w:rsidR="4F9C3A04" w:rsidP="57C87921" w:rsidRDefault="4F9C3A04" w14:paraId="4A949285" w14:textId="64896457">
      <w:pPr>
        <w:spacing w:before="0" w:beforeAutospacing="off" w:after="0" w:afterAutospacing="off"/>
        <w:rPr>
          <w:rFonts w:ascii="Arial" w:hAnsi="Arial" w:eastAsia="Arial" w:cs="Arial"/>
          <w:b w:val="0"/>
          <w:bCs w:val="0"/>
          <w:i w:val="1"/>
          <w:iCs w:val="1"/>
          <w:strike w:val="0"/>
          <w:dstrike w:val="0"/>
          <w:noProof w:val="0"/>
          <w:color w:val="000000" w:themeColor="text1" w:themeTint="FF" w:themeShade="FF"/>
          <w:sz w:val="22"/>
          <w:szCs w:val="22"/>
          <w:u w:val="none"/>
          <w:lang w:val="nl"/>
        </w:rPr>
      </w:pPr>
      <w:r w:rsidRPr="57C87921" w:rsidR="4F9C3A04">
        <w:rPr>
          <w:rFonts w:ascii="Arial" w:hAnsi="Arial" w:eastAsia="Arial" w:cs="Arial"/>
          <w:b w:val="0"/>
          <w:bCs w:val="0"/>
          <w:i w:val="1"/>
          <w:iCs w:val="1"/>
          <w:strike w:val="0"/>
          <w:dstrike w:val="0"/>
          <w:noProof w:val="0"/>
          <w:color w:val="000000" w:themeColor="text1" w:themeTint="FF" w:themeShade="FF"/>
          <w:sz w:val="22"/>
          <w:szCs w:val="22"/>
          <w:u w:val="none"/>
          <w:lang w:val="nl"/>
        </w:rPr>
        <w:t>Explainervideo’s</w:t>
      </w:r>
    </w:p>
    <w:p w:rsidR="4F9C3A04" w:rsidP="57C87921" w:rsidRDefault="4F9C3A04" w14:paraId="522F02B8" w14:textId="2064775E">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nl"/>
        </w:rPr>
      </w:pPr>
      <w:r w:rsidRPr="57C87921" w:rsidR="4F9C3A04">
        <w:rPr>
          <w:rFonts w:ascii="Arial" w:hAnsi="Arial" w:eastAsia="Arial" w:cs="Arial"/>
          <w:b w:val="0"/>
          <w:bCs w:val="0"/>
          <w:i w:val="0"/>
          <w:iCs w:val="0"/>
          <w:strike w:val="0"/>
          <w:dstrike w:val="0"/>
          <w:noProof w:val="0"/>
          <w:color w:val="000000" w:themeColor="text1" w:themeTint="FF" w:themeShade="FF"/>
          <w:sz w:val="22"/>
          <w:szCs w:val="22"/>
          <w:u w:val="none"/>
          <w:lang w:val="nl"/>
        </w:rPr>
        <w:t>Voorafgaand aan iedere co-creatie moet een explainervideo worden bekeken om in de co-creatie sneller met elkaar tot de kern te komen. Deze video’s bieden inhoudelijke kennis over AI en dienen als inspiratie.</w:t>
      </w:r>
    </w:p>
    <w:p w:rsidR="57C87921" w:rsidP="57C87921" w:rsidRDefault="57C87921" w14:paraId="2B9F5354" w14:textId="0DD55E0D">
      <w:pPr>
        <w:rPr>
          <w:rFonts w:ascii="Arial" w:hAnsi="Arial" w:eastAsia="Arial" w:cs="Arial"/>
        </w:rPr>
      </w:pPr>
    </w:p>
    <w:p w:rsidR="4F9C3A04" w:rsidP="57C87921" w:rsidRDefault="4F9C3A04" w14:paraId="3B8462F9" w14:textId="2F6CF8AF">
      <w:pPr>
        <w:spacing w:before="0" w:beforeAutospacing="off" w:after="0" w:afterAutospacing="off"/>
        <w:rPr>
          <w:rFonts w:ascii="Arial" w:hAnsi="Arial" w:eastAsia="Arial" w:cs="Arial"/>
          <w:b w:val="0"/>
          <w:bCs w:val="0"/>
          <w:i w:val="1"/>
          <w:iCs w:val="1"/>
          <w:strike w:val="0"/>
          <w:dstrike w:val="0"/>
          <w:noProof w:val="0"/>
          <w:color w:val="000000" w:themeColor="text1" w:themeTint="FF" w:themeShade="FF"/>
          <w:sz w:val="22"/>
          <w:szCs w:val="22"/>
          <w:u w:val="none"/>
          <w:lang w:val="nl"/>
        </w:rPr>
      </w:pPr>
      <w:r w:rsidRPr="57C87921" w:rsidR="4F9C3A04">
        <w:rPr>
          <w:rFonts w:ascii="Arial" w:hAnsi="Arial" w:eastAsia="Arial" w:cs="Arial"/>
          <w:b w:val="0"/>
          <w:bCs w:val="0"/>
          <w:i w:val="1"/>
          <w:iCs w:val="1"/>
          <w:strike w:val="0"/>
          <w:dstrike w:val="0"/>
          <w:noProof w:val="0"/>
          <w:color w:val="000000" w:themeColor="text1" w:themeTint="FF" w:themeShade="FF"/>
          <w:sz w:val="22"/>
          <w:szCs w:val="22"/>
          <w:u w:val="none"/>
          <w:lang w:val="nl"/>
        </w:rPr>
        <w:t>Think-pair-share</w:t>
      </w:r>
    </w:p>
    <w:p w:rsidR="4F9C3A04" w:rsidP="57C87921" w:rsidRDefault="4F9C3A04" w14:paraId="7FEFD685" w14:textId="4DB2D422">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nl"/>
        </w:rPr>
      </w:pPr>
      <w:r w:rsidRPr="57C87921" w:rsidR="4F9C3A04">
        <w:rPr>
          <w:rFonts w:ascii="Arial" w:hAnsi="Arial" w:eastAsia="Arial" w:cs="Arial"/>
          <w:b w:val="0"/>
          <w:bCs w:val="0"/>
          <w:i w:val="0"/>
          <w:iCs w:val="0"/>
          <w:strike w:val="0"/>
          <w:dstrike w:val="0"/>
          <w:noProof w:val="0"/>
          <w:color w:val="000000" w:themeColor="text1" w:themeTint="FF" w:themeShade="FF"/>
          <w:sz w:val="22"/>
          <w:szCs w:val="22"/>
          <w:u w:val="none"/>
          <w:lang w:val="nl"/>
        </w:rPr>
        <w:t xml:space="preserve">Iedere co-creatie hanteert eenzelfde structuur: </w:t>
      </w:r>
      <w:r w:rsidRPr="57C87921" w:rsidR="4F9C3A04">
        <w:rPr>
          <w:rFonts w:ascii="Arial" w:hAnsi="Arial" w:eastAsia="Arial" w:cs="Arial"/>
          <w:b w:val="0"/>
          <w:bCs w:val="0"/>
          <w:i w:val="1"/>
          <w:iCs w:val="1"/>
          <w:strike w:val="0"/>
          <w:dstrike w:val="0"/>
          <w:noProof w:val="0"/>
          <w:color w:val="000000" w:themeColor="text1" w:themeTint="FF" w:themeShade="FF"/>
          <w:sz w:val="22"/>
          <w:szCs w:val="22"/>
          <w:u w:val="none"/>
          <w:lang w:val="nl"/>
        </w:rPr>
        <w:t>think-pair-share</w:t>
      </w:r>
      <w:r w:rsidRPr="57C87921" w:rsidR="4F9C3A04">
        <w:rPr>
          <w:rFonts w:ascii="Arial" w:hAnsi="Arial" w:eastAsia="Arial" w:cs="Arial"/>
          <w:b w:val="0"/>
          <w:bCs w:val="0"/>
          <w:i w:val="0"/>
          <w:iCs w:val="0"/>
          <w:strike w:val="0"/>
          <w:dstrike w:val="0"/>
          <w:noProof w:val="0"/>
          <w:color w:val="000000" w:themeColor="text1" w:themeTint="FF" w:themeShade="FF"/>
          <w:sz w:val="22"/>
          <w:szCs w:val="22"/>
          <w:u w:val="none"/>
          <w:lang w:val="nl"/>
        </w:rPr>
        <w:t xml:space="preserve">. Hierbij wordt er eerst individueel ideeën opgedaan, zodat iedereen de kans krijgt input te leveren. Om vervolgens in groepjes van 2-3 personen en een desbetreffende werkvorm de ideeën uit te wisselen, analyseren en tot resultaten te komen. De grootte van de groepjes zijn klein, om zo tot meer input en diverse inzichten te kunnen komen en sneller de diepte in te kunnen gaan met elkaar. Tenslotte worden de resultaten van de groepjes met elkaar gedeeld, wat voer is voor een afsluitende discussie en reflectie. </w:t>
      </w:r>
    </w:p>
    <w:p w:rsidR="57C87921" w:rsidP="57C87921" w:rsidRDefault="57C87921" w14:paraId="0A828AB5" w14:textId="33E857EA">
      <w:pPr>
        <w:rPr>
          <w:rFonts w:ascii="Arial" w:hAnsi="Arial" w:eastAsia="Arial" w:cs="Arial"/>
        </w:rPr>
      </w:pPr>
    </w:p>
    <w:p w:rsidR="4F9C3A04" w:rsidP="57C87921" w:rsidRDefault="4F9C3A04" w14:paraId="367CF03B" w14:textId="6E57348A">
      <w:pPr>
        <w:spacing w:before="0" w:beforeAutospacing="off" w:after="0" w:afterAutospacing="off"/>
        <w:rPr>
          <w:rFonts w:ascii="Arial" w:hAnsi="Arial" w:eastAsia="Arial" w:cs="Arial"/>
          <w:b w:val="0"/>
          <w:bCs w:val="0"/>
          <w:i w:val="1"/>
          <w:iCs w:val="1"/>
          <w:strike w:val="0"/>
          <w:dstrike w:val="0"/>
          <w:noProof w:val="0"/>
          <w:color w:val="000000" w:themeColor="text1" w:themeTint="FF" w:themeShade="FF"/>
          <w:sz w:val="22"/>
          <w:szCs w:val="22"/>
          <w:u w:val="none"/>
          <w:lang w:val="nl"/>
        </w:rPr>
      </w:pPr>
      <w:r w:rsidRPr="57C87921" w:rsidR="4F9C3A04">
        <w:rPr>
          <w:rFonts w:ascii="Arial" w:hAnsi="Arial" w:eastAsia="Arial" w:cs="Arial"/>
          <w:b w:val="0"/>
          <w:bCs w:val="0"/>
          <w:i w:val="1"/>
          <w:iCs w:val="1"/>
          <w:strike w:val="0"/>
          <w:dstrike w:val="0"/>
          <w:noProof w:val="0"/>
          <w:color w:val="000000" w:themeColor="text1" w:themeTint="FF" w:themeShade="FF"/>
          <w:sz w:val="22"/>
          <w:szCs w:val="22"/>
          <w:u w:val="none"/>
          <w:lang w:val="nl"/>
        </w:rPr>
        <w:t>Observatieoefeningen</w:t>
      </w:r>
    </w:p>
    <w:p w:rsidR="4F9C3A04" w:rsidP="57C87921" w:rsidRDefault="4F9C3A04" w14:paraId="1F3DCFF2" w14:textId="22C82A2E">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nl"/>
        </w:rPr>
      </w:pPr>
      <w:r w:rsidRPr="57C87921" w:rsidR="4F9C3A04">
        <w:rPr>
          <w:rFonts w:ascii="Arial" w:hAnsi="Arial" w:eastAsia="Arial" w:cs="Arial"/>
          <w:b w:val="0"/>
          <w:bCs w:val="0"/>
          <w:i w:val="0"/>
          <w:iCs w:val="0"/>
          <w:strike w:val="0"/>
          <w:dstrike w:val="0"/>
          <w:noProof w:val="0"/>
          <w:color w:val="000000" w:themeColor="text1" w:themeTint="FF" w:themeShade="FF"/>
          <w:sz w:val="22"/>
          <w:szCs w:val="22"/>
          <w:u w:val="none"/>
          <w:lang w:val="nl"/>
        </w:rPr>
        <w:t>Tussen de co-creaties in worden laagdrempelige observatieoefeningen gegeven die gerelateerd zijn aan de stof van de voorafgaande en komende co-creatie. Daarmee willen we AI meer laten leven en herkenning geven binnen de eigen privé- en werksfeer. Bovendien dienen de resulaten van deelnemers binnen de teams om elkaar te inspireren.</w:t>
      </w:r>
    </w:p>
    <w:p w:rsidR="57C87921" w:rsidP="57C87921" w:rsidRDefault="57C87921" w14:paraId="793A2124" w14:textId="51D2D0F3">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nl"/>
        </w:rPr>
      </w:pPr>
    </w:p>
    <w:p w:rsidR="7AC0538C" w:rsidP="57C87921" w:rsidRDefault="7AC0538C" w14:paraId="1D246BA9" w14:textId="1E0ED25C">
      <w:pPr>
        <w:pStyle w:val="Standaard"/>
        <w:suppressLineNumbers w:val="0"/>
        <w:bidi w:val="0"/>
        <w:spacing w:before="240" w:beforeAutospacing="off" w:after="0" w:afterAutospacing="off" w:line="276" w:lineRule="auto"/>
        <w:ind w:left="0" w:right="0"/>
        <w:jc w:val="left"/>
      </w:pPr>
      <w:r w:rsidRPr="57C87921" w:rsidR="7AC0538C">
        <w:rPr>
          <w:rFonts w:ascii="Arial" w:hAnsi="Arial" w:eastAsia="Arial" w:cs="Arial"/>
          <w:b w:val="1"/>
          <w:bCs w:val="1"/>
          <w:sz w:val="24"/>
          <w:szCs w:val="24"/>
        </w:rPr>
        <w:t>Praktische zaken</w:t>
      </w:r>
    </w:p>
    <w:p w:rsidR="57C87921" w:rsidP="57C87921" w:rsidRDefault="57C87921" w14:paraId="59718573" w14:textId="55E72013">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nl"/>
        </w:rPr>
      </w:pPr>
    </w:p>
    <w:p w:rsidR="7AC0538C" w:rsidP="57C87921" w:rsidRDefault="7AC0538C" w14:paraId="35D43D4B" w14:textId="5A045ED7">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nl"/>
        </w:rPr>
      </w:pPr>
      <w:r w:rsidRPr="57C87921" w:rsidR="7AC0538C">
        <w:rPr>
          <w:rFonts w:ascii="Arial" w:hAnsi="Arial" w:eastAsia="Arial" w:cs="Arial"/>
          <w:b w:val="1"/>
          <w:bCs w:val="1"/>
          <w:i w:val="0"/>
          <w:iCs w:val="0"/>
          <w:strike w:val="0"/>
          <w:dstrike w:val="0"/>
          <w:noProof w:val="0"/>
          <w:color w:val="000000" w:themeColor="text1" w:themeTint="FF" w:themeShade="FF"/>
          <w:sz w:val="22"/>
          <w:szCs w:val="22"/>
          <w:u w:val="none"/>
          <w:lang w:val="nl"/>
        </w:rPr>
        <w:t>Account platform aanm</w:t>
      </w:r>
      <w:r w:rsidRPr="57C87921" w:rsidR="3E542EB0">
        <w:rPr>
          <w:rFonts w:ascii="Arial" w:hAnsi="Arial" w:eastAsia="Arial" w:cs="Arial"/>
          <w:b w:val="1"/>
          <w:bCs w:val="1"/>
          <w:i w:val="0"/>
          <w:iCs w:val="0"/>
          <w:strike w:val="0"/>
          <w:dstrike w:val="0"/>
          <w:noProof w:val="0"/>
          <w:color w:val="000000" w:themeColor="text1" w:themeTint="FF" w:themeShade="FF"/>
          <w:sz w:val="22"/>
          <w:szCs w:val="22"/>
          <w:u w:val="none"/>
          <w:lang w:val="nl"/>
        </w:rPr>
        <w:t>aken</w:t>
      </w:r>
    </w:p>
    <w:p w:rsidR="7AC0538C" w:rsidP="57C87921" w:rsidRDefault="7AC0538C" w14:paraId="253A7678" w14:textId="01D52077">
      <w:pPr>
        <w:pStyle w:val="Standaard"/>
        <w:spacing w:before="0" w:beforeAutospacing="off" w:after="0" w:afterAutospacing="off"/>
        <w:rPr>
          <w:rFonts w:ascii="Arial" w:hAnsi="Arial" w:eastAsia="Arial" w:cs="Arial"/>
          <w:sz w:val="22"/>
          <w:szCs w:val="22"/>
        </w:rPr>
      </w:pPr>
      <w:r w:rsidRPr="57C87921" w:rsidR="7AC0538C">
        <w:rPr>
          <w:rFonts w:ascii="Arial" w:hAnsi="Arial" w:eastAsia="Arial" w:cs="Arial"/>
          <w:sz w:val="22"/>
          <w:szCs w:val="22"/>
        </w:rPr>
        <w:t>Op het platform kan je een account voor je eigen team aan</w:t>
      </w:r>
      <w:r w:rsidRPr="57C87921" w:rsidR="255490F5">
        <w:rPr>
          <w:rFonts w:ascii="Arial" w:hAnsi="Arial" w:eastAsia="Arial" w:cs="Arial"/>
          <w:sz w:val="22"/>
          <w:szCs w:val="22"/>
        </w:rPr>
        <w:t xml:space="preserve">maken </w:t>
      </w:r>
      <w:r w:rsidRPr="57C87921" w:rsidR="255490F5">
        <w:rPr>
          <w:rFonts w:ascii="Arial" w:hAnsi="Arial" w:eastAsia="Arial" w:cs="Arial"/>
          <w:color w:val="FF0000"/>
          <w:sz w:val="22"/>
          <w:szCs w:val="22"/>
        </w:rPr>
        <w:t>(linkje hier?)</w:t>
      </w:r>
      <w:r w:rsidRPr="57C87921" w:rsidR="7AC0538C">
        <w:rPr>
          <w:rFonts w:ascii="Arial" w:hAnsi="Arial" w:eastAsia="Arial" w:cs="Arial"/>
          <w:sz w:val="22"/>
          <w:szCs w:val="22"/>
        </w:rPr>
        <w:t xml:space="preserve">. Een persoon </w:t>
      </w:r>
      <w:r w:rsidRPr="57C87921" w:rsidR="22A9C7A8">
        <w:rPr>
          <w:rFonts w:ascii="Arial" w:hAnsi="Arial" w:eastAsia="Arial" w:cs="Arial"/>
          <w:sz w:val="22"/>
          <w:szCs w:val="22"/>
        </w:rPr>
        <w:t>creëert</w:t>
      </w:r>
      <w:r w:rsidRPr="57C87921" w:rsidR="7AC0538C">
        <w:rPr>
          <w:rFonts w:ascii="Arial" w:hAnsi="Arial" w:eastAsia="Arial" w:cs="Arial"/>
          <w:sz w:val="22"/>
          <w:szCs w:val="22"/>
        </w:rPr>
        <w:t xml:space="preserve"> een groepsaccount en -code, die vervolgens gedeeld kan worden met </w:t>
      </w:r>
      <w:r w:rsidRPr="57C87921" w:rsidR="5C9C670D">
        <w:rPr>
          <w:rFonts w:ascii="Arial" w:hAnsi="Arial" w:eastAsia="Arial" w:cs="Arial"/>
          <w:sz w:val="22"/>
          <w:szCs w:val="22"/>
        </w:rPr>
        <w:t xml:space="preserve">alle </w:t>
      </w:r>
      <w:r w:rsidRPr="57C87921" w:rsidR="7AC0538C">
        <w:rPr>
          <w:rFonts w:ascii="Arial" w:hAnsi="Arial" w:eastAsia="Arial" w:cs="Arial"/>
          <w:sz w:val="22"/>
          <w:szCs w:val="22"/>
        </w:rPr>
        <w:t>deelnemers.</w:t>
      </w:r>
      <w:r w:rsidRPr="57C87921" w:rsidR="7A7EBDE5">
        <w:rPr>
          <w:rFonts w:ascii="Arial" w:hAnsi="Arial" w:eastAsia="Arial" w:cs="Arial"/>
          <w:sz w:val="22"/>
          <w:szCs w:val="22"/>
        </w:rPr>
        <w:t xml:space="preserve"> Zonder account kan je het gehele co-creatieproces ook doorlopen</w:t>
      </w:r>
      <w:r w:rsidRPr="57C87921" w:rsidR="207740D0">
        <w:rPr>
          <w:rFonts w:ascii="Arial" w:hAnsi="Arial" w:eastAsia="Arial" w:cs="Arial"/>
          <w:sz w:val="22"/>
          <w:szCs w:val="22"/>
        </w:rPr>
        <w:t>, video’s</w:t>
      </w:r>
      <w:r w:rsidRPr="57C87921" w:rsidR="0A248965">
        <w:rPr>
          <w:rFonts w:ascii="Arial" w:hAnsi="Arial" w:eastAsia="Arial" w:cs="Arial"/>
          <w:sz w:val="22"/>
          <w:szCs w:val="22"/>
        </w:rPr>
        <w:t xml:space="preserve"> bekijken,</w:t>
      </w:r>
      <w:r w:rsidRPr="57C87921" w:rsidR="207740D0">
        <w:rPr>
          <w:rFonts w:ascii="Arial" w:hAnsi="Arial" w:eastAsia="Arial" w:cs="Arial"/>
          <w:sz w:val="22"/>
          <w:szCs w:val="22"/>
        </w:rPr>
        <w:t xml:space="preserve"> presentaties </w:t>
      </w:r>
      <w:r w:rsidRPr="57C87921" w:rsidR="277B4886">
        <w:rPr>
          <w:rFonts w:ascii="Arial" w:hAnsi="Arial" w:eastAsia="Arial" w:cs="Arial"/>
          <w:sz w:val="22"/>
          <w:szCs w:val="22"/>
        </w:rPr>
        <w:t>gebruiken</w:t>
      </w:r>
      <w:r w:rsidRPr="57C87921" w:rsidR="13F86267">
        <w:rPr>
          <w:rFonts w:ascii="Arial" w:hAnsi="Arial" w:eastAsia="Arial" w:cs="Arial"/>
          <w:sz w:val="22"/>
          <w:szCs w:val="22"/>
        </w:rPr>
        <w:t xml:space="preserve"> en alle </w:t>
      </w:r>
      <w:r w:rsidRPr="57C87921" w:rsidR="0CBCF9DB">
        <w:rPr>
          <w:rFonts w:ascii="Arial" w:hAnsi="Arial" w:eastAsia="Arial" w:cs="Arial"/>
          <w:sz w:val="22"/>
          <w:szCs w:val="22"/>
        </w:rPr>
        <w:t>werkvorm</w:t>
      </w:r>
      <w:r w:rsidRPr="57C87921" w:rsidR="13F86267">
        <w:rPr>
          <w:rFonts w:ascii="Arial" w:hAnsi="Arial" w:eastAsia="Arial" w:cs="Arial"/>
          <w:sz w:val="22"/>
          <w:szCs w:val="22"/>
        </w:rPr>
        <w:t>en</w:t>
      </w:r>
      <w:r w:rsidRPr="57C87921" w:rsidR="0CBCF9DB">
        <w:rPr>
          <w:rFonts w:ascii="Arial" w:hAnsi="Arial" w:eastAsia="Arial" w:cs="Arial"/>
          <w:sz w:val="22"/>
          <w:szCs w:val="22"/>
        </w:rPr>
        <w:t xml:space="preserve"> en benodigdheden</w:t>
      </w:r>
      <w:r w:rsidRPr="57C87921" w:rsidR="13F86267">
        <w:rPr>
          <w:rFonts w:ascii="Arial" w:hAnsi="Arial" w:eastAsia="Arial" w:cs="Arial"/>
          <w:sz w:val="22"/>
          <w:szCs w:val="22"/>
        </w:rPr>
        <w:t xml:space="preserve"> downloaden</w:t>
      </w:r>
      <w:r w:rsidRPr="57C87921" w:rsidR="7A7EBDE5">
        <w:rPr>
          <w:rFonts w:ascii="Arial" w:hAnsi="Arial" w:eastAsia="Arial" w:cs="Arial"/>
          <w:sz w:val="22"/>
          <w:szCs w:val="22"/>
        </w:rPr>
        <w:t xml:space="preserve">, het is alleen niet mogelijk om resultaten/data </w:t>
      </w:r>
      <w:r w:rsidRPr="57C87921" w:rsidR="20596FDF">
        <w:rPr>
          <w:rFonts w:ascii="Arial" w:hAnsi="Arial" w:eastAsia="Arial" w:cs="Arial"/>
          <w:sz w:val="22"/>
          <w:szCs w:val="22"/>
        </w:rPr>
        <w:t>te uploaden</w:t>
      </w:r>
      <w:r w:rsidRPr="57C87921" w:rsidR="7A7EBDE5">
        <w:rPr>
          <w:rFonts w:ascii="Arial" w:hAnsi="Arial" w:eastAsia="Arial" w:cs="Arial"/>
          <w:sz w:val="22"/>
          <w:szCs w:val="22"/>
        </w:rPr>
        <w:t xml:space="preserve">. Met een account </w:t>
      </w:r>
      <w:r w:rsidRPr="57C87921" w:rsidR="2290B6CE">
        <w:rPr>
          <w:rFonts w:ascii="Arial" w:hAnsi="Arial" w:eastAsia="Arial" w:cs="Arial"/>
          <w:sz w:val="22"/>
          <w:szCs w:val="22"/>
        </w:rPr>
        <w:t>kan je wel</w:t>
      </w:r>
      <w:r w:rsidRPr="57C87921" w:rsidR="34FB63AB">
        <w:rPr>
          <w:rFonts w:ascii="Arial" w:hAnsi="Arial" w:eastAsia="Arial" w:cs="Arial"/>
          <w:sz w:val="22"/>
          <w:szCs w:val="22"/>
        </w:rPr>
        <w:t xml:space="preserve"> </w:t>
      </w:r>
      <w:r w:rsidRPr="57C87921" w:rsidR="6362FC86">
        <w:rPr>
          <w:rFonts w:ascii="Arial" w:hAnsi="Arial" w:eastAsia="Arial" w:cs="Arial"/>
          <w:sz w:val="22"/>
          <w:szCs w:val="22"/>
        </w:rPr>
        <w:t>alle resultaten</w:t>
      </w:r>
      <w:r w:rsidRPr="57C87921" w:rsidR="7A7EBDE5">
        <w:rPr>
          <w:rFonts w:ascii="Arial" w:hAnsi="Arial" w:eastAsia="Arial" w:cs="Arial"/>
          <w:sz w:val="22"/>
          <w:szCs w:val="22"/>
        </w:rPr>
        <w:t xml:space="preserve"> op een veilige, centrale plek </w:t>
      </w:r>
      <w:r w:rsidRPr="57C87921" w:rsidR="02571061">
        <w:rPr>
          <w:rFonts w:ascii="Arial" w:hAnsi="Arial" w:eastAsia="Arial" w:cs="Arial"/>
          <w:sz w:val="22"/>
          <w:szCs w:val="22"/>
        </w:rPr>
        <w:t>op</w:t>
      </w:r>
      <w:r w:rsidRPr="57C87921" w:rsidR="21614CCA">
        <w:rPr>
          <w:rFonts w:ascii="Arial" w:hAnsi="Arial" w:eastAsia="Arial" w:cs="Arial"/>
          <w:sz w:val="22"/>
          <w:szCs w:val="22"/>
        </w:rPr>
        <w:t>slaan</w:t>
      </w:r>
      <w:r w:rsidRPr="57C87921" w:rsidR="02571061">
        <w:rPr>
          <w:rFonts w:ascii="Arial" w:hAnsi="Arial" w:eastAsia="Arial" w:cs="Arial"/>
          <w:sz w:val="22"/>
          <w:szCs w:val="22"/>
        </w:rPr>
        <w:t>.</w:t>
      </w:r>
    </w:p>
    <w:p w:rsidR="57C87921" w:rsidP="57C87921" w:rsidRDefault="57C87921" w14:paraId="22B8590D" w14:textId="7714BC72">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nl"/>
        </w:rPr>
      </w:pPr>
    </w:p>
    <w:p w:rsidR="583D323A" w:rsidP="57C87921" w:rsidRDefault="583D323A" w14:paraId="622707B7" w14:textId="1ED363E1">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nl"/>
        </w:rPr>
      </w:pPr>
      <w:r w:rsidRPr="57C87921" w:rsidR="583D323A">
        <w:rPr>
          <w:rFonts w:ascii="Arial" w:hAnsi="Arial" w:eastAsia="Arial" w:cs="Arial"/>
          <w:b w:val="1"/>
          <w:bCs w:val="1"/>
          <w:i w:val="0"/>
          <w:iCs w:val="0"/>
          <w:strike w:val="0"/>
          <w:dstrike w:val="0"/>
          <w:noProof w:val="0"/>
          <w:color w:val="000000" w:themeColor="text1" w:themeTint="FF" w:themeShade="FF"/>
          <w:sz w:val="22"/>
          <w:szCs w:val="22"/>
          <w:u w:val="none"/>
          <w:lang w:val="nl"/>
        </w:rPr>
        <w:t>Facilitator nodig</w:t>
      </w:r>
    </w:p>
    <w:p w:rsidR="583D323A" w:rsidP="57C87921" w:rsidRDefault="583D323A" w14:paraId="02562050" w14:textId="3750C3D6">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nl"/>
        </w:rPr>
      </w:pPr>
      <w:r w:rsidRPr="57C87921" w:rsidR="583D323A">
        <w:rPr>
          <w:rFonts w:ascii="Arial" w:hAnsi="Arial" w:eastAsia="Arial" w:cs="Arial"/>
          <w:b w:val="0"/>
          <w:bCs w:val="0"/>
          <w:i w:val="0"/>
          <w:iCs w:val="0"/>
          <w:strike w:val="0"/>
          <w:dstrike w:val="0"/>
          <w:noProof w:val="0"/>
          <w:color w:val="000000" w:themeColor="text1" w:themeTint="FF" w:themeShade="FF"/>
          <w:sz w:val="22"/>
          <w:szCs w:val="22"/>
          <w:u w:val="none"/>
          <w:lang w:val="nl"/>
        </w:rPr>
        <w:t>Het is verstandig een</w:t>
      </w:r>
      <w:r w:rsidRPr="57C87921" w:rsidR="0CC99393">
        <w:rPr>
          <w:rFonts w:ascii="Arial" w:hAnsi="Arial" w:eastAsia="Arial" w:cs="Arial"/>
          <w:b w:val="0"/>
          <w:bCs w:val="0"/>
          <w:i w:val="0"/>
          <w:iCs w:val="0"/>
          <w:strike w:val="0"/>
          <w:dstrike w:val="0"/>
          <w:noProof w:val="0"/>
          <w:color w:val="000000" w:themeColor="text1" w:themeTint="FF" w:themeShade="FF"/>
          <w:sz w:val="22"/>
          <w:szCs w:val="22"/>
          <w:u w:val="none"/>
          <w:lang w:val="nl"/>
        </w:rPr>
        <w:t xml:space="preserve"> binnen je team een</w:t>
      </w:r>
      <w:r w:rsidRPr="57C87921" w:rsidR="583D323A">
        <w:rPr>
          <w:rFonts w:ascii="Arial" w:hAnsi="Arial" w:eastAsia="Arial" w:cs="Arial"/>
          <w:b w:val="0"/>
          <w:bCs w:val="0"/>
          <w:i w:val="0"/>
          <w:iCs w:val="0"/>
          <w:strike w:val="0"/>
          <w:dstrike w:val="0"/>
          <w:noProof w:val="0"/>
          <w:color w:val="000000" w:themeColor="text1" w:themeTint="FF" w:themeShade="FF"/>
          <w:sz w:val="22"/>
          <w:szCs w:val="22"/>
          <w:u w:val="none"/>
          <w:lang w:val="nl"/>
        </w:rPr>
        <w:t xml:space="preserve"> facilitator aan te wijzen met extra verantwoordelijkheden:</w:t>
      </w:r>
    </w:p>
    <w:p w:rsidR="583D323A" w:rsidP="57C87921" w:rsidRDefault="583D323A" w14:paraId="739CDCD8" w14:textId="1E9F90DA">
      <w:pPr>
        <w:numPr>
          <w:ilvl w:val="1"/>
          <w:numId w:val="1"/>
        </w:numPr>
        <w:rPr>
          <w:rFonts w:ascii="Arial" w:hAnsi="Arial" w:eastAsia="Arial" w:cs="Arial"/>
          <w:sz w:val="22"/>
          <w:szCs w:val="22"/>
        </w:rPr>
      </w:pPr>
      <w:r w:rsidRPr="57C87921" w:rsidR="583D323A">
        <w:rPr>
          <w:rFonts w:ascii="Arial" w:hAnsi="Arial" w:eastAsia="Arial" w:cs="Arial"/>
          <w:sz w:val="22"/>
          <w:szCs w:val="22"/>
        </w:rPr>
        <w:t>Een team deelnemers van docenten en studenten verzamelen</w:t>
      </w:r>
      <w:r w:rsidRPr="57C87921" w:rsidR="1FC3B31C">
        <w:rPr>
          <w:rFonts w:ascii="Arial" w:hAnsi="Arial" w:eastAsia="Arial" w:cs="Arial"/>
          <w:sz w:val="22"/>
          <w:szCs w:val="22"/>
        </w:rPr>
        <w:t xml:space="preserve"> en instrueren</w:t>
      </w:r>
    </w:p>
    <w:p w:rsidR="583D323A" w:rsidP="57C87921" w:rsidRDefault="583D323A" w14:paraId="159902BD" w14:textId="35C1F822">
      <w:pPr>
        <w:numPr>
          <w:ilvl w:val="1"/>
          <w:numId w:val="1"/>
        </w:numPr>
        <w:rPr>
          <w:rFonts w:ascii="Arial" w:hAnsi="Arial" w:eastAsia="Arial" w:cs="Arial"/>
          <w:sz w:val="22"/>
          <w:szCs w:val="22"/>
        </w:rPr>
      </w:pPr>
      <w:r w:rsidRPr="57C87921" w:rsidR="583D323A">
        <w:rPr>
          <w:rFonts w:ascii="Arial" w:hAnsi="Arial" w:eastAsia="Arial" w:cs="Arial"/>
          <w:sz w:val="22"/>
          <w:szCs w:val="22"/>
        </w:rPr>
        <w:t>Inplannen van co-creaties</w:t>
      </w:r>
      <w:r w:rsidRPr="57C87921" w:rsidR="583D323A">
        <w:rPr>
          <w:rFonts w:ascii="Arial" w:hAnsi="Arial" w:eastAsia="Arial" w:cs="Arial"/>
          <w:sz w:val="22"/>
          <w:szCs w:val="22"/>
        </w:rPr>
        <w:t xml:space="preserve"> </w:t>
      </w:r>
    </w:p>
    <w:p w:rsidR="583D323A" w:rsidP="57C87921" w:rsidRDefault="583D323A" w14:paraId="59AE636A">
      <w:pPr>
        <w:numPr>
          <w:ilvl w:val="1"/>
          <w:numId w:val="1"/>
        </w:numPr>
        <w:rPr>
          <w:rFonts w:ascii="Arial" w:hAnsi="Arial" w:eastAsia="Arial" w:cs="Arial"/>
          <w:sz w:val="22"/>
          <w:szCs w:val="22"/>
        </w:rPr>
      </w:pPr>
      <w:r w:rsidRPr="57C87921" w:rsidR="583D323A">
        <w:rPr>
          <w:rFonts w:ascii="Arial" w:hAnsi="Arial" w:eastAsia="Arial" w:cs="Arial"/>
          <w:sz w:val="22"/>
          <w:szCs w:val="22"/>
        </w:rPr>
        <w:t>Ruimte en andere benodigdheden regelen</w:t>
      </w:r>
    </w:p>
    <w:p w:rsidR="583D323A" w:rsidP="57C87921" w:rsidRDefault="583D323A" w14:paraId="15FA228F">
      <w:pPr>
        <w:numPr>
          <w:ilvl w:val="1"/>
          <w:numId w:val="1"/>
        </w:numPr>
        <w:rPr>
          <w:rFonts w:ascii="Arial" w:hAnsi="Arial" w:eastAsia="Arial" w:cs="Arial"/>
          <w:sz w:val="22"/>
          <w:szCs w:val="22"/>
        </w:rPr>
      </w:pPr>
      <w:r w:rsidRPr="57C87921" w:rsidR="583D323A">
        <w:rPr>
          <w:rFonts w:ascii="Arial" w:hAnsi="Arial" w:eastAsia="Arial" w:cs="Arial"/>
          <w:sz w:val="22"/>
          <w:szCs w:val="22"/>
        </w:rPr>
        <w:t>Spullen co-creaties regelen</w:t>
      </w:r>
    </w:p>
    <w:p w:rsidR="583D323A" w:rsidP="57C87921" w:rsidRDefault="583D323A" w14:paraId="60093085">
      <w:pPr>
        <w:numPr>
          <w:ilvl w:val="2"/>
          <w:numId w:val="1"/>
        </w:numPr>
        <w:rPr>
          <w:rFonts w:ascii="Arial" w:hAnsi="Arial" w:eastAsia="Arial" w:cs="Arial"/>
          <w:sz w:val="22"/>
          <w:szCs w:val="22"/>
        </w:rPr>
      </w:pPr>
      <w:r w:rsidRPr="57C87921" w:rsidR="583D323A">
        <w:rPr>
          <w:rFonts w:ascii="Arial" w:hAnsi="Arial" w:eastAsia="Arial" w:cs="Arial"/>
          <w:sz w:val="22"/>
          <w:szCs w:val="22"/>
        </w:rPr>
        <w:t>Wat exact nodig per co-creatie staat op de desbetreffende co-creatie</w:t>
      </w:r>
    </w:p>
    <w:p w:rsidR="583D323A" w:rsidP="57C87921" w:rsidRDefault="583D323A" w14:paraId="154A557E">
      <w:pPr>
        <w:numPr>
          <w:ilvl w:val="1"/>
          <w:numId w:val="1"/>
        </w:numPr>
        <w:rPr>
          <w:rFonts w:ascii="Arial" w:hAnsi="Arial" w:eastAsia="Arial" w:cs="Arial"/>
          <w:sz w:val="22"/>
          <w:szCs w:val="22"/>
        </w:rPr>
      </w:pPr>
      <w:r w:rsidRPr="57C87921" w:rsidR="583D323A">
        <w:rPr>
          <w:rFonts w:ascii="Arial" w:hAnsi="Arial" w:eastAsia="Arial" w:cs="Arial"/>
          <w:sz w:val="22"/>
          <w:szCs w:val="22"/>
        </w:rPr>
        <w:t>Co-creaties voorbereiden en presenteren tijdens sessies</w:t>
      </w:r>
    </w:p>
    <w:p w:rsidR="583D323A" w:rsidP="57C87921" w:rsidRDefault="583D323A" w14:paraId="2E2EF7CA" w14:textId="11529E90">
      <w:pPr>
        <w:numPr>
          <w:ilvl w:val="1"/>
          <w:numId w:val="1"/>
        </w:numPr>
        <w:rPr>
          <w:rFonts w:ascii="Arial" w:hAnsi="Arial" w:eastAsia="Arial" w:cs="Arial"/>
          <w:sz w:val="22"/>
          <w:szCs w:val="22"/>
        </w:rPr>
      </w:pPr>
      <w:r w:rsidRPr="57C87921" w:rsidR="583D323A">
        <w:rPr>
          <w:rFonts w:ascii="Arial" w:hAnsi="Arial" w:eastAsia="Arial" w:cs="Arial"/>
          <w:sz w:val="22"/>
          <w:szCs w:val="22"/>
        </w:rPr>
        <w:t>Platform bijhouden, controleren, updaten - verantwoordelijkheid voor z’n compleetheid</w:t>
      </w:r>
    </w:p>
    <w:p w:rsidR="583D323A" w:rsidP="57C87921" w:rsidRDefault="583D323A" w14:paraId="3EAA9B69" w14:textId="06F1C0A7">
      <w:pPr>
        <w:rPr>
          <w:rFonts w:ascii="Arial" w:hAnsi="Arial" w:eastAsia="Arial" w:cs="Arial"/>
        </w:rPr>
      </w:pPr>
      <w:r w:rsidRPr="57C87921" w:rsidR="583D323A">
        <w:rPr>
          <w:rFonts w:ascii="Arial" w:hAnsi="Arial" w:eastAsia="Arial" w:cs="Arial"/>
        </w:rPr>
        <w:t>De rol van facilitator vraagt om gemiddeld</w:t>
      </w:r>
      <w:r w:rsidRPr="57C87921" w:rsidR="583D323A">
        <w:rPr>
          <w:rFonts w:ascii="Arial" w:hAnsi="Arial" w:eastAsia="Arial" w:cs="Arial"/>
          <w:color w:val="FF0000"/>
        </w:rPr>
        <w:t xml:space="preserve"> .... uur</w:t>
      </w:r>
      <w:r w:rsidRPr="57C87921" w:rsidR="583D323A">
        <w:rPr>
          <w:rFonts w:ascii="Arial" w:hAnsi="Arial" w:eastAsia="Arial" w:cs="Arial"/>
        </w:rPr>
        <w:t>.</w:t>
      </w:r>
    </w:p>
    <w:p w:rsidR="583D323A" w:rsidP="57C87921" w:rsidRDefault="583D323A" w14:paraId="1EB1BC14" w14:textId="6E8DC629">
      <w:pPr>
        <w:rPr>
          <w:rFonts w:ascii="Arial" w:hAnsi="Arial" w:eastAsia="Arial" w:cs="Arial"/>
        </w:rPr>
      </w:pPr>
      <w:r w:rsidRPr="57C87921" w:rsidR="583D323A">
        <w:rPr>
          <w:rFonts w:ascii="Arial" w:hAnsi="Arial" w:eastAsia="Arial" w:cs="Arial"/>
        </w:rPr>
        <w:t>Deelnemers ongeveer 10 uur.</w:t>
      </w:r>
    </w:p>
    <w:p w:rsidR="57C87921" w:rsidP="57C87921" w:rsidRDefault="57C87921" w14:paraId="069ABBEF" w14:textId="684980D4">
      <w:pPr>
        <w:pStyle w:val="Standaard"/>
        <w:spacing w:before="240"/>
        <w:ind w:left="0"/>
        <w:rPr>
          <w:rFonts w:ascii="Arial" w:hAnsi="Arial" w:eastAsia="Arial" w:cs="Arial"/>
          <w:sz w:val="22"/>
          <w:szCs w:val="22"/>
        </w:rPr>
      </w:pPr>
    </w:p>
    <w:p w:rsidR="57C87921" w:rsidRDefault="57C87921" w14:paraId="12E5AE49" w14:textId="1BDAC053">
      <w:r>
        <w:br w:type="page"/>
      </w:r>
    </w:p>
    <w:p w:rsidR="1A5B0155" w:rsidP="57C87921" w:rsidRDefault="1A5B0155" w14:paraId="21688F19" w14:textId="52610FF6">
      <w:pPr>
        <w:pStyle w:val="Standaard"/>
        <w:spacing w:before="240"/>
        <w:ind w:left="0"/>
        <w:rPr>
          <w:rFonts w:ascii="Arial" w:hAnsi="Arial" w:eastAsia="Arial" w:cs="Arial"/>
          <w:sz w:val="22"/>
          <w:szCs w:val="22"/>
        </w:rPr>
      </w:pPr>
      <w:r w:rsidRPr="57C87921" w:rsidR="1A5B0155">
        <w:rPr>
          <w:rFonts w:ascii="Arial" w:hAnsi="Arial" w:eastAsia="Arial" w:cs="Arial"/>
          <w:b w:val="1"/>
          <w:bCs w:val="1"/>
          <w:sz w:val="22"/>
          <w:szCs w:val="22"/>
        </w:rPr>
        <w:t>Algemeen:</w:t>
      </w:r>
    </w:p>
    <w:p w:rsidR="00195D9F" w:rsidP="57C87921" w:rsidRDefault="00B5255F" w14:paraId="00000002" w14:textId="77777777">
      <w:pPr>
        <w:numPr>
          <w:ilvl w:val="0"/>
          <w:numId w:val="1"/>
        </w:numPr>
        <w:spacing w:before="240"/>
        <w:rPr>
          <w:rFonts w:ascii="Arial" w:hAnsi="Arial" w:eastAsia="Arial" w:cs="Arial"/>
          <w:sz w:val="22"/>
          <w:szCs w:val="22"/>
        </w:rPr>
      </w:pPr>
      <w:r w:rsidRPr="57C87921" w:rsidR="00B5255F">
        <w:rPr>
          <w:rFonts w:ascii="Arial" w:hAnsi="Arial" w:eastAsia="Arial" w:cs="Arial"/>
          <w:sz w:val="22"/>
          <w:szCs w:val="22"/>
        </w:rPr>
        <w:t>Achtergrondinfo AI4Students - waar we voor staan, wat het is</w:t>
      </w:r>
    </w:p>
    <w:p w:rsidR="00195D9F" w:rsidP="57C87921" w:rsidRDefault="00B5255F" w14:paraId="00000003"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Docenten/studententeam</w:t>
      </w:r>
    </w:p>
    <w:p w:rsidR="00195D9F" w:rsidP="57C87921" w:rsidRDefault="00B5255F" w14:paraId="00000004"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Methodiek berust op co-creaties</w:t>
      </w:r>
    </w:p>
    <w:p w:rsidR="00195D9F" w:rsidP="57C87921" w:rsidRDefault="00B5255F" w14:paraId="00000005"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Think-pair-share principe</w:t>
      </w:r>
    </w:p>
    <w:p w:rsidR="00195D9F" w:rsidP="57C87921" w:rsidRDefault="00B5255F" w14:paraId="00000006"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Obeservatieoefeningen tussen co-creaties</w:t>
      </w:r>
    </w:p>
    <w:p w:rsidR="00195D9F" w:rsidP="57C87921" w:rsidRDefault="00B5255F" w14:paraId="00000007"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Altijd beginnen met explainervideo</w:t>
      </w:r>
    </w:p>
    <w:p w:rsidR="00195D9F" w:rsidP="57C87921" w:rsidRDefault="00B5255F" w14:paraId="00000008"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Doel project / waarom een AI4S-traject starten</w:t>
      </w:r>
    </w:p>
    <w:p w:rsidR="00195D9F" w:rsidP="57C87921" w:rsidRDefault="00B5255F" w14:paraId="00000009" w14:textId="77777777">
      <w:pPr>
        <w:numPr>
          <w:ilvl w:val="2"/>
          <w:numId w:val="1"/>
        </w:numPr>
        <w:rPr>
          <w:rFonts w:ascii="Arial" w:hAnsi="Arial" w:eastAsia="Arial" w:cs="Arial"/>
          <w:sz w:val="22"/>
          <w:szCs w:val="22"/>
        </w:rPr>
      </w:pPr>
      <w:r w:rsidRPr="57C87921" w:rsidR="00B5255F">
        <w:rPr>
          <w:rFonts w:ascii="Arial" w:hAnsi="Arial" w:eastAsia="Arial" w:cs="Arial"/>
          <w:sz w:val="22"/>
          <w:szCs w:val="22"/>
        </w:rPr>
        <w:t>Daadkrachtige teams opzetten, die resultaten verder willen brengen</w:t>
      </w:r>
    </w:p>
    <w:p w:rsidR="00195D9F" w:rsidP="57C87921" w:rsidRDefault="00B5255F" w14:paraId="0000000A" w14:textId="77777777">
      <w:pPr>
        <w:numPr>
          <w:ilvl w:val="2"/>
          <w:numId w:val="1"/>
        </w:numPr>
        <w:rPr>
          <w:rFonts w:ascii="Arial" w:hAnsi="Arial" w:eastAsia="Arial" w:cs="Arial"/>
          <w:sz w:val="22"/>
          <w:szCs w:val="22"/>
        </w:rPr>
      </w:pPr>
      <w:r w:rsidRPr="57C87921" w:rsidR="00B5255F">
        <w:rPr>
          <w:rFonts w:ascii="Arial" w:hAnsi="Arial" w:eastAsia="Arial" w:cs="Arial"/>
          <w:sz w:val="22"/>
          <w:szCs w:val="22"/>
        </w:rPr>
        <w:t>Leren over AI</w:t>
      </w:r>
    </w:p>
    <w:p w:rsidR="00195D9F" w:rsidP="57C87921" w:rsidRDefault="00B5255F" w14:paraId="0000000B"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Je werkt toe naar een eindverslag met resultaten, aanbevelingen en vervolgstappen</w:t>
      </w:r>
    </w:p>
    <w:p w:rsidR="00195D9F" w:rsidP="57C87921" w:rsidRDefault="00B5255F" w14:paraId="0000000C"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(zie doc methodiekbeschrijving wat daaruit te halen voor achtergrondinfo)</w:t>
      </w:r>
    </w:p>
    <w:p w:rsidR="00195D9F" w:rsidP="57C87921" w:rsidRDefault="00B5255F" w14:paraId="0000000D" w14:textId="77777777">
      <w:pPr>
        <w:numPr>
          <w:ilvl w:val="0"/>
          <w:numId w:val="1"/>
        </w:numPr>
        <w:rPr>
          <w:rFonts w:ascii="Arial" w:hAnsi="Arial" w:eastAsia="Arial" w:cs="Arial"/>
          <w:sz w:val="22"/>
          <w:szCs w:val="22"/>
        </w:rPr>
      </w:pPr>
      <w:r w:rsidRPr="57C87921" w:rsidR="00B5255F">
        <w:rPr>
          <w:rFonts w:ascii="Arial" w:hAnsi="Arial" w:eastAsia="Arial" w:cs="Arial"/>
          <w:sz w:val="22"/>
          <w:szCs w:val="22"/>
        </w:rPr>
        <w:t>Facilitator nodig, want 1 (of misschien meer, mag ook) verantwoordelijk voor:</w:t>
      </w:r>
    </w:p>
    <w:p w:rsidR="00195D9F" w:rsidP="57C87921" w:rsidRDefault="00B5255F" w14:paraId="0000000E"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Planning maken en instructies aan deelnemers geven</w:t>
      </w:r>
    </w:p>
    <w:p w:rsidR="00195D9F" w:rsidP="57C87921" w:rsidRDefault="00B5255F" w14:paraId="0000000F"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Ruimte en andere benodigdheden regelen</w:t>
      </w:r>
    </w:p>
    <w:p w:rsidR="00195D9F" w:rsidP="57C87921" w:rsidRDefault="00B5255F" w14:paraId="00000010"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Spullen co-creaties regelen</w:t>
      </w:r>
    </w:p>
    <w:p w:rsidR="00195D9F" w:rsidP="57C87921" w:rsidRDefault="00B5255F" w14:paraId="00000011" w14:textId="77777777">
      <w:pPr>
        <w:numPr>
          <w:ilvl w:val="2"/>
          <w:numId w:val="1"/>
        </w:numPr>
        <w:rPr>
          <w:rFonts w:ascii="Arial" w:hAnsi="Arial" w:eastAsia="Arial" w:cs="Arial"/>
          <w:sz w:val="22"/>
          <w:szCs w:val="22"/>
        </w:rPr>
      </w:pPr>
      <w:r w:rsidRPr="57C87921" w:rsidR="00B5255F">
        <w:rPr>
          <w:rFonts w:ascii="Arial" w:hAnsi="Arial" w:eastAsia="Arial" w:cs="Arial"/>
          <w:sz w:val="22"/>
          <w:szCs w:val="22"/>
        </w:rPr>
        <w:t>Wat exact nodig per co-creatie staat op de desbetreffende co-creatie</w:t>
      </w:r>
    </w:p>
    <w:p w:rsidR="00195D9F" w:rsidP="57C87921" w:rsidRDefault="00B5255F" w14:paraId="00000012"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Co-creaties voorbereiden en presenteren tijdens sessies</w:t>
      </w:r>
    </w:p>
    <w:p w:rsidR="00195D9F" w:rsidP="57C87921" w:rsidRDefault="00B5255F" w14:paraId="00000013"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Platform bijhouden, checken, updaten - verantwoordelijkheid voor z’n compleetheid</w:t>
      </w:r>
    </w:p>
    <w:p w:rsidR="00195D9F" w:rsidP="57C87921" w:rsidRDefault="00B5255F" w14:paraId="00000014" w14:textId="77777777">
      <w:pPr>
        <w:numPr>
          <w:ilvl w:val="0"/>
          <w:numId w:val="1"/>
        </w:numPr>
        <w:rPr>
          <w:rFonts w:ascii="Arial" w:hAnsi="Arial" w:eastAsia="Arial" w:cs="Arial"/>
          <w:sz w:val="22"/>
          <w:szCs w:val="22"/>
        </w:rPr>
      </w:pPr>
      <w:r w:rsidRPr="57C87921" w:rsidR="00B5255F">
        <w:rPr>
          <w:rFonts w:ascii="Arial" w:hAnsi="Arial" w:eastAsia="Arial" w:cs="Arial"/>
          <w:sz w:val="22"/>
          <w:szCs w:val="22"/>
        </w:rPr>
        <w:t>Platform: één persoon moet een groepsaccount en -code voor deelnemers aanmaken</w:t>
      </w:r>
    </w:p>
    <w:p w:rsidR="00195D9F" w:rsidP="57C87921" w:rsidRDefault="00B5255F" w14:paraId="00000015" w14:textId="77777777">
      <w:pPr>
        <w:numPr>
          <w:ilvl w:val="0"/>
          <w:numId w:val="1"/>
        </w:numPr>
        <w:rPr>
          <w:rFonts w:ascii="Arial" w:hAnsi="Arial" w:eastAsia="Arial" w:cs="Arial"/>
          <w:sz w:val="22"/>
          <w:szCs w:val="22"/>
        </w:rPr>
      </w:pPr>
      <w:r w:rsidRPr="57C87921" w:rsidR="00B5255F">
        <w:rPr>
          <w:rFonts w:ascii="Arial" w:hAnsi="Arial" w:eastAsia="Arial" w:cs="Arial"/>
          <w:sz w:val="22"/>
          <w:szCs w:val="22"/>
        </w:rPr>
        <w:t>Overzicht uren nodig voor deelnemers en facilitator (iets meer)</w:t>
      </w:r>
    </w:p>
    <w:p w:rsidR="00195D9F" w:rsidP="57C87921" w:rsidRDefault="00B5255F" w14:paraId="00000016"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Aanbeveling uren per co-creaties</w:t>
      </w:r>
    </w:p>
    <w:p w:rsidR="00195D9F" w:rsidP="57C87921" w:rsidRDefault="00B5255F" w14:paraId="00000017" w14:textId="77777777">
      <w:pPr>
        <w:numPr>
          <w:ilvl w:val="0"/>
          <w:numId w:val="1"/>
        </w:numPr>
        <w:rPr>
          <w:rFonts w:ascii="Arial" w:hAnsi="Arial" w:eastAsia="Arial" w:cs="Arial"/>
          <w:sz w:val="22"/>
          <w:szCs w:val="22"/>
        </w:rPr>
      </w:pPr>
      <w:r w:rsidRPr="57C87921" w:rsidR="00B5255F">
        <w:rPr>
          <w:rFonts w:ascii="Arial" w:hAnsi="Arial" w:eastAsia="Arial" w:cs="Arial"/>
          <w:sz w:val="22"/>
          <w:szCs w:val="22"/>
        </w:rPr>
        <w:t>Minimale hoeveelheid docenten.</w:t>
      </w:r>
    </w:p>
    <w:p w:rsidR="00195D9F" w:rsidP="57C87921" w:rsidRDefault="00B5255F" w14:paraId="00000018" w14:textId="77777777">
      <w:pPr>
        <w:numPr>
          <w:ilvl w:val="0"/>
          <w:numId w:val="1"/>
        </w:numPr>
        <w:rPr>
          <w:rFonts w:ascii="Arial" w:hAnsi="Arial" w:eastAsia="Arial" w:cs="Arial"/>
          <w:sz w:val="22"/>
          <w:szCs w:val="22"/>
        </w:rPr>
      </w:pPr>
      <w:r w:rsidRPr="57C87921" w:rsidR="00B5255F">
        <w:rPr>
          <w:rFonts w:ascii="Arial" w:hAnsi="Arial" w:eastAsia="Arial" w:cs="Arial"/>
          <w:sz w:val="22"/>
          <w:szCs w:val="22"/>
        </w:rPr>
        <w:t>Studenten bij betrekken (heeft niet perse een minimum).</w:t>
      </w:r>
    </w:p>
    <w:p w:rsidR="00195D9F" w:rsidP="57C87921" w:rsidRDefault="00B5255F" w14:paraId="00000019" w14:textId="77777777">
      <w:pPr>
        <w:numPr>
          <w:ilvl w:val="0"/>
          <w:numId w:val="1"/>
        </w:numPr>
        <w:rPr>
          <w:rFonts w:ascii="Arial" w:hAnsi="Arial" w:eastAsia="Arial" w:cs="Arial"/>
          <w:sz w:val="22"/>
          <w:szCs w:val="22"/>
        </w:rPr>
      </w:pPr>
      <w:r w:rsidRPr="57C87921" w:rsidR="00B5255F">
        <w:rPr>
          <w:rFonts w:ascii="Arial" w:hAnsi="Arial" w:eastAsia="Arial" w:cs="Arial"/>
          <w:sz w:val="22"/>
          <w:szCs w:val="22"/>
        </w:rPr>
        <w:t>Verschil van het (gebruik van) platform tussen wel en geen account</w:t>
      </w:r>
    </w:p>
    <w:p w:rsidR="00195D9F" w:rsidP="57C87921" w:rsidRDefault="00B5255F" w14:paraId="0000001A"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Downloaden deliverables</w:t>
      </w:r>
    </w:p>
    <w:p w:rsidR="00195D9F" w:rsidP="57C87921" w:rsidRDefault="00B5255F" w14:paraId="0000001B"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Presentaties gebruiken</w:t>
      </w:r>
    </w:p>
    <w:p w:rsidR="00195D9F" w:rsidP="57C87921" w:rsidRDefault="00B5255F" w14:paraId="0000001C"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Video’s bekijken</w:t>
      </w:r>
    </w:p>
    <w:p w:rsidR="00195D9F" w:rsidP="57C87921" w:rsidRDefault="00B5255F" w14:paraId="0000001D" w14:textId="77777777">
      <w:pPr>
        <w:numPr>
          <w:ilvl w:val="1"/>
          <w:numId w:val="1"/>
        </w:numPr>
        <w:rPr>
          <w:rFonts w:ascii="Arial" w:hAnsi="Arial" w:eastAsia="Arial" w:cs="Arial"/>
          <w:sz w:val="22"/>
          <w:szCs w:val="22"/>
        </w:rPr>
      </w:pPr>
      <w:r w:rsidRPr="57C87921" w:rsidR="00B5255F">
        <w:rPr>
          <w:rFonts w:ascii="Arial" w:hAnsi="Arial" w:eastAsia="Arial" w:cs="Arial"/>
          <w:sz w:val="22"/>
          <w:szCs w:val="22"/>
        </w:rPr>
        <w:t>Wel/niet kunnen opslaan van resultaten/data = grootste verschil</w:t>
      </w:r>
    </w:p>
    <w:p w:rsidR="00195D9F" w:rsidP="57C87921" w:rsidRDefault="00B5255F" w14:paraId="0000001E" w14:textId="77777777">
      <w:pPr>
        <w:numPr>
          <w:ilvl w:val="0"/>
          <w:numId w:val="1"/>
        </w:numPr>
        <w:spacing w:after="240"/>
        <w:rPr>
          <w:rFonts w:ascii="Arial" w:hAnsi="Arial" w:eastAsia="Arial" w:cs="Arial"/>
          <w:sz w:val="20"/>
          <w:szCs w:val="20"/>
        </w:rPr>
      </w:pPr>
      <w:r w:rsidRPr="57C87921" w:rsidR="00B5255F">
        <w:rPr>
          <w:rFonts w:ascii="Arial" w:hAnsi="Arial" w:eastAsia="Arial" w:cs="Arial"/>
          <w:sz w:val="20"/>
          <w:szCs w:val="20"/>
        </w:rPr>
        <w:t xml:space="preserve">…. </w:t>
      </w:r>
    </w:p>
    <w:sectPr w:rsidR="00195D9F">
      <w:pgSz w:w="11909" w:h="16834" w:orient="portrait"/>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7127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992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9F"/>
    <w:rsid w:val="00195D9F"/>
    <w:rsid w:val="002A8F69"/>
    <w:rsid w:val="002A8F69"/>
    <w:rsid w:val="004C42D3"/>
    <w:rsid w:val="00B5255F"/>
    <w:rsid w:val="02571061"/>
    <w:rsid w:val="039D407D"/>
    <w:rsid w:val="07680C02"/>
    <w:rsid w:val="0A248965"/>
    <w:rsid w:val="0C43F6D1"/>
    <w:rsid w:val="0CBCF9DB"/>
    <w:rsid w:val="0CC99393"/>
    <w:rsid w:val="0DCC5C86"/>
    <w:rsid w:val="0F543F2A"/>
    <w:rsid w:val="102B394A"/>
    <w:rsid w:val="1396C12E"/>
    <w:rsid w:val="13A9DD69"/>
    <w:rsid w:val="13F86267"/>
    <w:rsid w:val="1A5B0155"/>
    <w:rsid w:val="1C798D6B"/>
    <w:rsid w:val="1E93D204"/>
    <w:rsid w:val="1F8C31B1"/>
    <w:rsid w:val="1FC3B31C"/>
    <w:rsid w:val="20596FDF"/>
    <w:rsid w:val="207740D0"/>
    <w:rsid w:val="21614CCA"/>
    <w:rsid w:val="2230E7BF"/>
    <w:rsid w:val="2290B6CE"/>
    <w:rsid w:val="22A9C7A8"/>
    <w:rsid w:val="255490F5"/>
    <w:rsid w:val="277B4886"/>
    <w:rsid w:val="2B5BFEA1"/>
    <w:rsid w:val="2C9509E7"/>
    <w:rsid w:val="2D2584F9"/>
    <w:rsid w:val="2D8ED493"/>
    <w:rsid w:val="34FB63AB"/>
    <w:rsid w:val="3B2DFF12"/>
    <w:rsid w:val="3B79DA17"/>
    <w:rsid w:val="3E542EB0"/>
    <w:rsid w:val="4381C47A"/>
    <w:rsid w:val="4770E7CB"/>
    <w:rsid w:val="4B1AF474"/>
    <w:rsid w:val="4CB4A1A3"/>
    <w:rsid w:val="4DD89549"/>
    <w:rsid w:val="4F9C3A04"/>
    <w:rsid w:val="4FAFFAEA"/>
    <w:rsid w:val="51A65B2A"/>
    <w:rsid w:val="57C87921"/>
    <w:rsid w:val="583D323A"/>
    <w:rsid w:val="5926C7CE"/>
    <w:rsid w:val="5926C7CE"/>
    <w:rsid w:val="5C9C670D"/>
    <w:rsid w:val="6063C14A"/>
    <w:rsid w:val="6362FC86"/>
    <w:rsid w:val="6889CE20"/>
    <w:rsid w:val="7019D6FB"/>
    <w:rsid w:val="7019D6FB"/>
    <w:rsid w:val="718E3AB2"/>
    <w:rsid w:val="732D2EDC"/>
    <w:rsid w:val="76D4FF0C"/>
    <w:rsid w:val="773D19ED"/>
    <w:rsid w:val="7919F689"/>
    <w:rsid w:val="7A7EBDE5"/>
    <w:rsid w:val="7AC0538C"/>
    <w:rsid w:val="7D259100"/>
    <w:rsid w:val="7F70D04D"/>
    <w:rsid w:val="7F83B2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CEE8EEDB-57A1-4EE7-945E-D9F38527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nl"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265E6B9A613C4FA8C50452E521C281" ma:contentTypeVersion="16" ma:contentTypeDescription="Een nieuw document maken." ma:contentTypeScope="" ma:versionID="d8184c9f6528b8ac8569f09c50971e1c">
  <xsd:schema xmlns:xsd="http://www.w3.org/2001/XMLSchema" xmlns:xs="http://www.w3.org/2001/XMLSchema" xmlns:p="http://schemas.microsoft.com/office/2006/metadata/properties" xmlns:ns2="00ffc111-88d2-435a-af25-64544027be00" xmlns:ns3="2212171d-00f9-453a-9b96-7470fc667555" targetNamespace="http://schemas.microsoft.com/office/2006/metadata/properties" ma:root="true" ma:fieldsID="dcc7b19738296c95efe549047651449f" ns2:_="" ns3:_="">
    <xsd:import namespace="00ffc111-88d2-435a-af25-64544027be00"/>
    <xsd:import namespace="2212171d-00f9-453a-9b96-7470fc667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fc111-88d2-435a-af25-64544027b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2171d-00f9-453a-9b96-7470fc667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84f9213-a9d9-4cb8-9584-c3c70bf84d3e}" ma:internalName="TaxCatchAll" ma:showField="CatchAllData" ma:web="2212171d-00f9-453a-9b96-7470fc667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ffc111-88d2-435a-af25-64544027be00">
      <Terms xmlns="http://schemas.microsoft.com/office/infopath/2007/PartnerControls"/>
    </lcf76f155ced4ddcb4097134ff3c332f>
    <TaxCatchAll xmlns="2212171d-00f9-453a-9b96-7470fc667555" xsi:nil="true"/>
  </documentManagement>
</p:properties>
</file>

<file path=customXml/itemProps1.xml><?xml version="1.0" encoding="utf-8"?>
<ds:datastoreItem xmlns:ds="http://schemas.openxmlformats.org/officeDocument/2006/customXml" ds:itemID="{1244E49C-9D2F-4C69-A857-89744D182117}">
  <ds:schemaRefs>
    <ds:schemaRef ds:uri="http://schemas.microsoft.com/sharepoint/v3/contenttype/forms"/>
  </ds:schemaRefs>
</ds:datastoreItem>
</file>

<file path=customXml/itemProps2.xml><?xml version="1.0" encoding="utf-8"?>
<ds:datastoreItem xmlns:ds="http://schemas.openxmlformats.org/officeDocument/2006/customXml" ds:itemID="{ED29AAD0-CB63-4171-9AF8-464841C4F5E0}"/>
</file>

<file path=customXml/itemProps3.xml><?xml version="1.0" encoding="utf-8"?>
<ds:datastoreItem xmlns:ds="http://schemas.openxmlformats.org/officeDocument/2006/customXml" ds:itemID="{D420CCF3-6F7B-4D8A-AB50-E99EAD466ED2}">
  <ds:schemaRefs>
    <ds:schemaRef ds:uri="http://schemas.microsoft.com/office/2006/metadata/properties"/>
    <ds:schemaRef ds:uri="http://schemas.microsoft.com/office/infopath/2007/PartnerControls"/>
    <ds:schemaRef ds:uri="00ffc111-88d2-435a-af25-64544027be00"/>
    <ds:schemaRef ds:uri="2212171d-00f9-453a-9b96-7470fc66755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Jochem Kootstra</lastModifiedBy>
  <revision>4</revision>
  <dcterms:created xsi:type="dcterms:W3CDTF">2024-07-09T10:02:00.0000000Z</dcterms:created>
  <dcterms:modified xsi:type="dcterms:W3CDTF">2024-07-09T10:32:41.2733184Z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0x0101006F265E6B9A613C4FA8C50452E521C281</vt:lpwstr>
  </property>
  <property fmtid="{D5CDD505-2E9C-101B-9397-08002B2CF9AE}" pid="3" name="MediaServiceImageTags">
    <vt:lpwstr/>
  </property>
</Properties>
</file>